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F35EE4">
        <w:tc>
          <w:tcPr>
            <w:tcW w:w="7488" w:type="dxa"/>
          </w:tcPr>
          <w:p w:rsidR="00F35EE4" w:rsidRDefault="00F35EE4">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rsidR="00F35EE4" w:rsidRDefault="00F35EE4">
            <w:pPr>
              <w:pStyle w:val="Header"/>
              <w:rPr>
                <w:rFonts w:ascii="Tahoma" w:hAnsi="Tahoma" w:cs="Tahoma"/>
              </w:rPr>
            </w:pPr>
            <w:r>
              <w:rPr>
                <w:rFonts w:ascii="Tahoma" w:hAnsi="Tahoma" w:cs="Tahoma"/>
                <w:sz w:val="22"/>
              </w:rPr>
              <w:t xml:space="preserve">WSU </w:t>
            </w:r>
            <w:smartTag w:uri="urn:schemas-microsoft-com:office:smarttags" w:element="place">
              <w:smartTag w:uri="urn:schemas-microsoft-com:office:smarttags" w:element="City">
                <w:r>
                  <w:rPr>
                    <w:rFonts w:ascii="Tahoma" w:hAnsi="Tahoma" w:cs="Tahoma"/>
                    <w:sz w:val="22"/>
                  </w:rPr>
                  <w:t>Puyallup</w:t>
                </w:r>
              </w:smartTag>
            </w:smartTag>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r w:rsidR="00F6404B">
              <w:rPr>
                <w:rFonts w:ascii="Tahoma" w:hAnsi="Tahoma" w:cs="Tahoma"/>
                <w:sz w:val="22"/>
              </w:rPr>
              <w:t>2606 W. Pioneer</w:t>
            </w:r>
            <w:r>
              <w:rPr>
                <w:rFonts w:ascii="Tahoma" w:hAnsi="Tahoma" w:cs="Tahoma"/>
                <w:sz w:val="22"/>
              </w:rPr>
              <w:t xml:space="preserve"> </w:t>
            </w:r>
            <w:r>
              <w:rPr>
                <w:rFonts w:ascii="Tahoma" w:hAnsi="Tahoma" w:cs="Tahoma"/>
                <w:sz w:val="22"/>
              </w:rPr>
              <w:sym w:font="Wingdings" w:char="F076"/>
            </w:r>
            <w:r>
              <w:rPr>
                <w:rFonts w:ascii="Tahoma" w:hAnsi="Tahoma" w:cs="Tahoma"/>
                <w:sz w:val="22"/>
              </w:rPr>
              <w:t xml:space="preserve"> </w:t>
            </w:r>
            <w:smartTag w:uri="urn:schemas-microsoft-com:office:smarttags" w:element="City">
              <w:r>
                <w:rPr>
                  <w:rFonts w:ascii="Tahoma" w:hAnsi="Tahoma" w:cs="Tahoma"/>
                  <w:sz w:val="22"/>
                </w:rPr>
                <w:t>Puyallup</w:t>
              </w:r>
            </w:smartTag>
            <w:r>
              <w:rPr>
                <w:rFonts w:ascii="Tahoma" w:hAnsi="Tahoma" w:cs="Tahoma"/>
                <w:sz w:val="22"/>
              </w:rPr>
              <w:t xml:space="preserve">, </w:t>
            </w:r>
            <w:smartTag w:uri="urn:schemas-microsoft-com:office:smarttags" w:element="State">
              <w:r>
                <w:rPr>
                  <w:rFonts w:ascii="Tahoma" w:hAnsi="Tahoma" w:cs="Tahoma"/>
                  <w:sz w:val="22"/>
                </w:rPr>
                <w:t>WA</w:t>
              </w:r>
            </w:smartTag>
            <w:r>
              <w:rPr>
                <w:rFonts w:ascii="Tahoma" w:hAnsi="Tahoma" w:cs="Tahoma"/>
              </w:rPr>
              <w:t xml:space="preserve">  </w:t>
            </w:r>
            <w:smartTag w:uri="urn:schemas-microsoft-com:office:smarttags" w:element="PostalCode">
              <w:r>
                <w:rPr>
                  <w:rFonts w:ascii="Tahoma" w:hAnsi="Tahoma" w:cs="Tahoma"/>
                </w:rPr>
                <w:t>98371</w:t>
              </w:r>
            </w:smartTag>
          </w:p>
          <w:p w:rsidR="00F35EE4" w:rsidRDefault="00F35EE4">
            <w:pPr>
              <w:pStyle w:val="Header"/>
              <w:rPr>
                <w:rFonts w:ascii="Tahoma" w:hAnsi="Tahoma" w:cs="Tahoma"/>
              </w:rPr>
            </w:pPr>
          </w:p>
          <w:p w:rsidR="00F35EE4" w:rsidRDefault="00F35EE4">
            <w:pPr>
              <w:pStyle w:val="Header"/>
              <w:rPr>
                <w:rFonts w:ascii="Tahoma" w:hAnsi="Tahoma" w:cs="Tahoma"/>
              </w:rPr>
            </w:pPr>
            <w:r>
              <w:rPr>
                <w:rFonts w:ascii="Tahoma" w:hAnsi="Tahoma" w:cs="Tahoma"/>
              </w:rPr>
              <w:t>Off Season (Oct 1 – Aug 15): 253-445-4630; Fax 253-445-4587</w:t>
            </w:r>
          </w:p>
          <w:p w:rsidR="00F35EE4" w:rsidRDefault="00F35EE4">
            <w:pPr>
              <w:pStyle w:val="Header"/>
              <w:rPr>
                <w:rFonts w:ascii="Tahoma" w:hAnsi="Tahoma" w:cs="Tahoma"/>
              </w:rPr>
            </w:pPr>
            <w:r>
              <w:rPr>
                <w:rFonts w:ascii="Tahoma" w:hAnsi="Tahoma" w:cs="Tahoma"/>
              </w:rPr>
              <w:t>Fair Time (Aug 16-Sept 30): 253-770-5410; Fax: 253-770-5412</w:t>
            </w:r>
          </w:p>
          <w:p w:rsidR="00F35EE4" w:rsidRDefault="00F35EE4">
            <w:pPr>
              <w:pStyle w:val="Header"/>
              <w:rPr>
                <w:rFonts w:ascii="Tahoma" w:hAnsi="Tahoma" w:cs="Tahoma"/>
              </w:rPr>
            </w:pPr>
          </w:p>
          <w:p w:rsidR="00F35EE4" w:rsidRDefault="00F35EE4" w:rsidP="001603D9">
            <w:pPr>
              <w:pStyle w:val="Header"/>
              <w:rPr>
                <w:rFonts w:ascii="Snap ITC" w:hAnsi="Snap ITC"/>
              </w:rPr>
            </w:pPr>
            <w:r>
              <w:rPr>
                <w:rFonts w:ascii="Tahoma" w:hAnsi="Tahoma" w:cs="Tahoma"/>
              </w:rPr>
              <w:t xml:space="preserve">Website: </w:t>
            </w:r>
            <w:hyperlink r:id="rId7" w:history="1">
              <w:r w:rsidR="001603D9" w:rsidRPr="00511032">
                <w:rPr>
                  <w:rStyle w:val="Hyperlink"/>
                  <w:rFonts w:ascii="Tahoma" w:hAnsi="Tahoma" w:cs="Tahoma"/>
                </w:rPr>
                <w:t>http://extension.wsu.edu/4h/fairs/state-4-h-fair/</w:t>
              </w:r>
            </w:hyperlink>
          </w:p>
        </w:tc>
        <w:tc>
          <w:tcPr>
            <w:tcW w:w="3510" w:type="dxa"/>
          </w:tcPr>
          <w:p w:rsidR="00F35EE4" w:rsidRDefault="00F35EE4">
            <w:pPr>
              <w:pStyle w:val="Header"/>
              <w:tabs>
                <w:tab w:val="left" w:pos="2232"/>
              </w:tabs>
              <w:ind w:left="252"/>
              <w:jc w:val="right"/>
              <w:rPr>
                <w:rFonts w:ascii="Snap ITC" w:hAnsi="Snap ITC"/>
              </w:rPr>
            </w:pPr>
          </w:p>
          <w:p w:rsidR="00F35EE4" w:rsidRDefault="00136467">
            <w:pPr>
              <w:pStyle w:val="Header"/>
              <w:tabs>
                <w:tab w:val="left" w:pos="2232"/>
              </w:tabs>
              <w:ind w:left="252"/>
              <w:jc w:val="right"/>
              <w:rPr>
                <w:rFonts w:ascii="Snap ITC" w:hAnsi="Snap ITC"/>
              </w:rPr>
            </w:pPr>
            <w:r>
              <w:rPr>
                <w:rFonts w:ascii="Snap ITC" w:hAnsi="Snap ITC"/>
                <w:noProof/>
              </w:rPr>
              <w:drawing>
                <wp:inline distT="0" distB="0" distL="0" distR="0">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rsidR="00F35EE4" w:rsidRDefault="00F35EE4">
      <w:pPr>
        <w:pStyle w:val="BodyText"/>
        <w:rPr>
          <w:rFonts w:ascii="Arial" w:hAnsi="Arial"/>
          <w:b/>
          <w:sz w:val="24"/>
        </w:rPr>
      </w:pPr>
    </w:p>
    <w:p w:rsidR="00F35EE4" w:rsidRDefault="00F35EE4">
      <w:pPr>
        <w:pStyle w:val="BodyText"/>
        <w:jc w:val="right"/>
      </w:pPr>
      <w:r>
        <w:rPr>
          <w:rFonts w:ascii="Arial" w:hAnsi="Arial"/>
        </w:rPr>
        <w:t>1.22m(6/</w:t>
      </w:r>
      <w:r w:rsidR="00916CA2">
        <w:rPr>
          <w:rFonts w:ascii="Arial" w:hAnsi="Arial"/>
        </w:rPr>
        <w:t>1</w:t>
      </w:r>
      <w:r w:rsidR="001C0BCC">
        <w:rPr>
          <w:rFonts w:ascii="Arial" w:hAnsi="Arial"/>
        </w:rPr>
        <w:t>7</w:t>
      </w:r>
      <w:r>
        <w:rPr>
          <w:rFonts w:ascii="Arial" w:hAnsi="Arial"/>
        </w:rPr>
        <w:t>)</w:t>
      </w:r>
    </w:p>
    <w:p w:rsidR="00F35EE4" w:rsidRDefault="00F35EE4">
      <w:pPr>
        <w:pStyle w:val="MessageHeader"/>
        <w:shd w:val="clear" w:color="auto" w:fill="auto"/>
      </w:pPr>
      <w:r>
        <w:rPr>
          <w:b/>
        </w:rPr>
        <w:t>TO:</w:t>
      </w:r>
      <w:r>
        <w:tab/>
      </w:r>
      <w:r>
        <w:tab/>
      </w:r>
      <w:r>
        <w:rPr>
          <w:b/>
        </w:rPr>
        <w:t>Kitchen Activity Participants</w:t>
      </w:r>
    </w:p>
    <w:p w:rsidR="00F35EE4" w:rsidRDefault="00F35EE4">
      <w:pPr>
        <w:pStyle w:val="BodyTextIndent"/>
        <w:ind w:left="0"/>
        <w:rPr>
          <w:rFonts w:ascii="Arial" w:hAnsi="Arial"/>
          <w:b/>
          <w:sz w:val="24"/>
        </w:rPr>
      </w:pPr>
    </w:p>
    <w:p w:rsidR="00F35EE4" w:rsidRDefault="00F35EE4">
      <w:pPr>
        <w:pStyle w:val="BodyTextIndent"/>
        <w:ind w:left="0"/>
        <w:rPr>
          <w:rFonts w:ascii="Arial" w:hAnsi="Arial"/>
          <w:sz w:val="24"/>
        </w:rPr>
      </w:pPr>
      <w:r>
        <w:rPr>
          <w:rFonts w:ascii="Arial" w:hAnsi="Arial"/>
          <w:b/>
          <w:sz w:val="24"/>
        </w:rPr>
        <w:t>FROM:</w:t>
      </w:r>
      <w:r>
        <w:rPr>
          <w:rFonts w:ascii="Arial" w:hAnsi="Arial"/>
          <w:sz w:val="24"/>
        </w:rPr>
        <w:tab/>
      </w:r>
      <w:smartTag w:uri="urn:schemas-microsoft-com:office:smarttags" w:element="place">
        <w:smartTag w:uri="urn:schemas-microsoft-com:office:smarttags" w:element="PlaceName">
          <w:r>
            <w:rPr>
              <w:rFonts w:ascii="Arial" w:hAnsi="Arial"/>
              <w:sz w:val="24"/>
            </w:rPr>
            <w:t>Washington</w:t>
          </w:r>
        </w:smartTag>
        <w:r>
          <w:rPr>
            <w:rFonts w:ascii="Arial" w:hAnsi="Arial"/>
            <w:sz w:val="24"/>
          </w:rPr>
          <w:t xml:space="preserve"> </w:t>
        </w:r>
        <w:smartTag w:uri="urn:schemas-microsoft-com:office:smarttags" w:element="PlaceType">
          <w:r>
            <w:rPr>
              <w:rFonts w:ascii="Arial" w:hAnsi="Arial"/>
              <w:sz w:val="24"/>
            </w:rPr>
            <w:t>State</w:t>
          </w:r>
        </w:smartTag>
      </w:smartTag>
      <w:r>
        <w:rPr>
          <w:rFonts w:ascii="Arial" w:hAnsi="Arial"/>
          <w:sz w:val="24"/>
        </w:rPr>
        <w:t xml:space="preserve"> 4-H Fair</w:t>
      </w:r>
    </w:p>
    <w:p w:rsidR="00F35EE4" w:rsidRDefault="00F35EE4">
      <w:pPr>
        <w:pStyle w:val="MessageHeader"/>
        <w:pBdr>
          <w:top w:val="none" w:sz="0" w:space="0" w:color="auto"/>
          <w:left w:val="none" w:sz="0" w:space="0" w:color="auto"/>
          <w:bottom w:val="none" w:sz="0" w:space="0" w:color="auto"/>
          <w:right w:val="none" w:sz="0" w:space="0" w:color="auto"/>
        </w:pBdr>
        <w:shd w:val="clear" w:color="auto" w:fill="auto"/>
      </w:pPr>
      <w:r>
        <w:rPr>
          <w:b/>
        </w:rPr>
        <w:t>SUBJECT:</w:t>
      </w:r>
      <w:r>
        <w:tab/>
        <w:t xml:space="preserve">State 4-H Fair </w:t>
      </w:r>
      <w:r w:rsidR="001C0BCC">
        <w:t>Participation Information - 2017</w:t>
      </w:r>
      <w:bookmarkStart w:id="0" w:name="_GoBack"/>
      <w:bookmarkEnd w:id="0"/>
    </w:p>
    <w:p w:rsidR="00F35EE4" w:rsidRDefault="00F35EE4">
      <w:pPr>
        <w:pStyle w:val="BodyText"/>
        <w:spacing w:before="120" w:after="0"/>
        <w:rPr>
          <w:rFonts w:ascii="Arial" w:hAnsi="Arial"/>
          <w:i/>
        </w:rPr>
      </w:pPr>
      <w:r>
        <w:rPr>
          <w:rFonts w:ascii="Arial" w:hAnsi="Arial"/>
          <w:i/>
        </w:rPr>
        <w:t xml:space="preserve">Congratulations!  Your achievements have made it possible for you to represent your county 4-H program at the </w:t>
      </w:r>
      <w:smartTag w:uri="urn:schemas-microsoft-com:office:smarttags" w:element="place">
        <w:smartTag w:uri="urn:schemas-microsoft-com:office:smarttags" w:element="PlaceName">
          <w:r>
            <w:rPr>
              <w:rFonts w:ascii="Arial" w:hAnsi="Arial"/>
              <w:i/>
            </w:rPr>
            <w:t>Washington</w:t>
          </w:r>
        </w:smartTag>
        <w:r>
          <w:rPr>
            <w:rFonts w:ascii="Arial" w:hAnsi="Arial"/>
            <w:i/>
          </w:rPr>
          <w:t xml:space="preserve"> </w:t>
        </w:r>
        <w:smartTag w:uri="urn:schemas-microsoft-com:office:smarttags" w:element="PlaceType">
          <w:r>
            <w:rPr>
              <w:rFonts w:ascii="Arial" w:hAnsi="Arial"/>
              <w:i/>
            </w:rPr>
            <w:t>State</w:t>
          </w:r>
        </w:smartTag>
      </w:smartTag>
      <w:r>
        <w:rPr>
          <w:rFonts w:ascii="Arial" w:hAnsi="Arial"/>
          <w:i/>
        </w:rPr>
        <w:t xml:space="preserve"> 4-H Fair.  I hope your experiences at State 4-H Fair this year will be good ones.  State 4-H Fair organizers have prepared the following information for you, to help make your visit a satisfying one.</w:t>
      </w:r>
    </w:p>
    <w:p w:rsidR="00F35EE4" w:rsidRDefault="00F35EE4">
      <w:pPr>
        <w:pStyle w:val="Heading1"/>
        <w:pBdr>
          <w:top w:val="double" w:sz="6" w:space="1" w:color="auto"/>
          <w:left w:val="double" w:sz="6" w:space="1" w:color="auto"/>
          <w:bottom w:val="double" w:sz="6" w:space="1" w:color="auto"/>
          <w:right w:val="double" w:sz="6" w:space="1" w:color="auto"/>
        </w:pBdr>
        <w:spacing w:before="120" w:after="120"/>
        <w:rPr>
          <w:sz w:val="16"/>
        </w:rPr>
      </w:pPr>
    </w:p>
    <w:p w:rsidR="00F35EE4" w:rsidRDefault="00F35EE4">
      <w:pPr>
        <w:pStyle w:val="Heading1"/>
        <w:pBdr>
          <w:top w:val="double" w:sz="6" w:space="1" w:color="auto"/>
          <w:left w:val="double" w:sz="6" w:space="1" w:color="auto"/>
          <w:bottom w:val="double" w:sz="6" w:space="1" w:color="auto"/>
          <w:right w:val="double" w:sz="6" w:space="1" w:color="auto"/>
        </w:pBdr>
        <w:spacing w:before="0" w:after="180"/>
        <w:rPr>
          <w:sz w:val="24"/>
        </w:rPr>
      </w:pPr>
      <w:r>
        <w:rPr>
          <w:sz w:val="24"/>
        </w:rPr>
        <w:t>YOUR ________________________________________ACTIVITY HAS BEEN SCHEDULED FOR</w:t>
      </w:r>
    </w:p>
    <w:p w:rsidR="00F35EE4" w:rsidRDefault="00F35EE4">
      <w:pPr>
        <w:pStyle w:val="BodyText"/>
        <w:pBdr>
          <w:top w:val="double" w:sz="6" w:space="1" w:color="auto"/>
          <w:left w:val="double" w:sz="6" w:space="1" w:color="auto"/>
          <w:bottom w:val="double" w:sz="6" w:space="1" w:color="auto"/>
          <w:right w:val="double" w:sz="6" w:space="1" w:color="auto"/>
        </w:pBdr>
        <w:rPr>
          <w:rFonts w:ascii="Arial" w:hAnsi="Arial"/>
          <w:sz w:val="24"/>
        </w:rPr>
      </w:pPr>
      <w:r>
        <w:rPr>
          <w:rFonts w:ascii="Arial" w:hAnsi="Arial"/>
          <w:b/>
          <w:sz w:val="24"/>
        </w:rPr>
        <w:t xml:space="preserve">__________________________ </w:t>
      </w:r>
      <w:r>
        <w:rPr>
          <w:rFonts w:ascii="Arial" w:hAnsi="Arial"/>
          <w:sz w:val="24"/>
        </w:rPr>
        <w:t>(day)</w:t>
      </w:r>
      <w:r>
        <w:rPr>
          <w:rFonts w:ascii="Arial" w:hAnsi="Arial"/>
          <w:b/>
          <w:sz w:val="24"/>
        </w:rPr>
        <w:t>, SEPTEMBER __________</w:t>
      </w:r>
      <w:r>
        <w:rPr>
          <w:rFonts w:ascii="Arial" w:hAnsi="Arial"/>
          <w:b/>
          <w:sz w:val="24"/>
        </w:rPr>
        <w:tab/>
        <w:t xml:space="preserve">AT   _______A.M.  P.M. </w:t>
      </w:r>
      <w:r>
        <w:rPr>
          <w:rFonts w:ascii="Arial" w:hAnsi="Arial"/>
          <w:sz w:val="18"/>
        </w:rPr>
        <w:t>(circle one)</w:t>
      </w:r>
    </w:p>
    <w:p w:rsidR="00F35EE4" w:rsidRDefault="00F35EE4">
      <w:pPr>
        <w:rPr>
          <w:rFonts w:ascii="Arial Narrow" w:hAnsi="Arial Narrow"/>
        </w:rPr>
        <w:sectPr w:rsidR="00F35EE4">
          <w:footerReference w:type="even" r:id="rId9"/>
          <w:footerReference w:type="default" r:id="rId10"/>
          <w:pgSz w:w="12240" w:h="15840" w:code="1"/>
          <w:pgMar w:top="720" w:right="720" w:bottom="720" w:left="720" w:header="0" w:footer="0" w:gutter="0"/>
          <w:cols w:space="720"/>
        </w:sectPr>
      </w:pPr>
    </w:p>
    <w:p w:rsidR="00F35EE4" w:rsidRDefault="00F35EE4">
      <w:pPr>
        <w:pStyle w:val="List"/>
        <w:numPr>
          <w:ilvl w:val="0"/>
          <w:numId w:val="1"/>
        </w:numPr>
        <w:spacing w:after="120"/>
        <w:jc w:val="both"/>
        <w:rPr>
          <w:sz w:val="22"/>
        </w:rPr>
      </w:pPr>
      <w:r>
        <w:rPr>
          <w:sz w:val="22"/>
        </w:rPr>
        <w:t>Please read this memo carefully. Questions may be directed to your county Extension 4-H office or the State 4-H Fair office. Check current maps for new or unfamiliar locations. Additional information about security, parking, dorms, passes, and camper space rentals is available in WS4HF/1.10m, and is not repeated in this letter. Ask your county office for a copy, if it is not included with this letter.</w:t>
      </w:r>
    </w:p>
    <w:p w:rsidR="00F35EE4" w:rsidRDefault="00F35EE4">
      <w:pPr>
        <w:pStyle w:val="List"/>
        <w:spacing w:after="120"/>
        <w:ind w:firstLine="0"/>
        <w:jc w:val="both"/>
        <w:rPr>
          <w:sz w:val="22"/>
        </w:rPr>
      </w:pPr>
      <w:r>
        <w:rPr>
          <w:sz w:val="22"/>
        </w:rPr>
        <w:t xml:space="preserve">There are new gate opening and ticket sales times that you should be aware of, for anyone entering the fairgrounds before </w:t>
      </w:r>
      <w:smartTag w:uri="urn:schemas-microsoft-com:office:smarttags" w:element="time">
        <w:smartTagPr>
          <w:attr w:name="Minute" w:val="0"/>
          <w:attr w:name="Hour" w:val="10"/>
        </w:smartTagPr>
        <w:r>
          <w:rPr>
            <w:sz w:val="22"/>
          </w:rPr>
          <w:t>10 a.m.</w:t>
        </w:r>
      </w:smartTag>
      <w:r>
        <w:rPr>
          <w:sz w:val="22"/>
        </w:rPr>
        <w:t xml:space="preserve">  For more information, see WS4HF/1.10m or go online to </w:t>
      </w:r>
      <w:hyperlink r:id="rId11" w:history="1">
        <w:r>
          <w:rPr>
            <w:rStyle w:val="Hyperlink"/>
            <w:sz w:val="22"/>
          </w:rPr>
          <w:t>www.thefair.com</w:t>
        </w:r>
      </w:hyperlink>
      <w:r>
        <w:rPr>
          <w:sz w:val="22"/>
        </w:rPr>
        <w:t>.</w:t>
      </w:r>
    </w:p>
    <w:p w:rsidR="00F35EE4" w:rsidRDefault="00F35EE4">
      <w:pPr>
        <w:pStyle w:val="List"/>
        <w:numPr>
          <w:ilvl w:val="0"/>
          <w:numId w:val="1"/>
        </w:numPr>
        <w:spacing w:after="120"/>
        <w:jc w:val="both"/>
        <w:rPr>
          <w:sz w:val="22"/>
        </w:rPr>
      </w:pPr>
      <w:r>
        <w:rPr>
          <w:sz w:val="22"/>
        </w:rPr>
        <w:t xml:space="preserve">If you are scheduled and then can’t participate, please call the State 4-H Fair Asst. Mgr.’s office at </w:t>
      </w:r>
      <w:r>
        <w:rPr>
          <w:b/>
          <w:sz w:val="22"/>
        </w:rPr>
        <w:t>(253) 841-5175</w:t>
      </w:r>
      <w:r>
        <w:rPr>
          <w:sz w:val="22"/>
        </w:rPr>
        <w:t xml:space="preserve"> or the Kitchen Superintendent’s phone at </w:t>
      </w:r>
      <w:r>
        <w:rPr>
          <w:b/>
          <w:sz w:val="22"/>
        </w:rPr>
        <w:t>(253) 770-54</w:t>
      </w:r>
      <w:r w:rsidR="00A74E13">
        <w:rPr>
          <w:b/>
          <w:sz w:val="22"/>
        </w:rPr>
        <w:t>27</w:t>
      </w:r>
      <w:r>
        <w:rPr>
          <w:sz w:val="22"/>
        </w:rPr>
        <w:t>. These numbers wil</w:t>
      </w:r>
      <w:r w:rsidR="005542E7">
        <w:rPr>
          <w:sz w:val="22"/>
        </w:rPr>
        <w:t xml:space="preserve">l be operational after </w:t>
      </w:r>
      <w:r w:rsidR="0025220A">
        <w:rPr>
          <w:sz w:val="22"/>
        </w:rPr>
        <w:t>August 29</w:t>
      </w:r>
      <w:r>
        <w:rPr>
          <w:sz w:val="22"/>
        </w:rPr>
        <w:t>.  If you need to change your scheduled time, please call the superintendent’s number. You are encouraged to ask for rescheduling assistance, if you have unexpected problems with the arrangements listed above. We want to help you with your needs.</w:t>
      </w:r>
    </w:p>
    <w:p w:rsidR="00F35EE4" w:rsidRDefault="00A74E13">
      <w:pPr>
        <w:pStyle w:val="List"/>
        <w:numPr>
          <w:ilvl w:val="0"/>
          <w:numId w:val="1"/>
        </w:numPr>
        <w:spacing w:after="120"/>
        <w:jc w:val="both"/>
        <w:rPr>
          <w:sz w:val="22"/>
        </w:rPr>
      </w:pPr>
      <w:r>
        <w:rPr>
          <w:sz w:val="22"/>
        </w:rPr>
        <w:t>You will need to complete Exhibitor Information Form 1.01m</w:t>
      </w:r>
      <w:r w:rsidR="00F35EE4">
        <w:rPr>
          <w:sz w:val="22"/>
        </w:rPr>
        <w:t>. The form is available from your County Extension Office. This form should be mailed in time to be received at the State 4-H Fair before your first day of activity with us.</w:t>
      </w:r>
    </w:p>
    <w:p w:rsidR="00F35EE4" w:rsidRDefault="00F35EE4">
      <w:pPr>
        <w:pStyle w:val="List"/>
        <w:numPr>
          <w:ilvl w:val="0"/>
          <w:numId w:val="1"/>
        </w:numPr>
        <w:spacing w:after="120"/>
        <w:jc w:val="both"/>
        <w:rPr>
          <w:sz w:val="22"/>
        </w:rPr>
      </w:pPr>
      <w:r>
        <w:rPr>
          <w:sz w:val="22"/>
        </w:rPr>
        <w:t xml:space="preserve">The State 4-H Fair </w:t>
      </w:r>
      <w:r w:rsidR="00916CA2">
        <w:rPr>
          <w:sz w:val="22"/>
        </w:rPr>
        <w:t>Exhibitor Guide</w:t>
      </w:r>
      <w:r>
        <w:rPr>
          <w:sz w:val="22"/>
        </w:rPr>
        <w:t xml:space="preserve"> is online at </w:t>
      </w:r>
      <w:hyperlink r:id="rId12" w:history="1">
        <w:r w:rsidR="001603D9" w:rsidRPr="00511032">
          <w:rPr>
            <w:rStyle w:val="Hyperlink"/>
            <w:rFonts w:ascii="Tahoma" w:hAnsi="Tahoma" w:cs="Tahoma"/>
          </w:rPr>
          <w:t>http://extension.wsu.edu/4h/fairs/state-4-h-fair/</w:t>
        </w:r>
      </w:hyperlink>
      <w:r>
        <w:rPr>
          <w:sz w:val="22"/>
        </w:rPr>
        <w:t xml:space="preserve">. </w:t>
      </w:r>
      <w:r>
        <w:rPr>
          <w:sz w:val="22"/>
        </w:rPr>
        <w:t>Please read all information relating to your participation prior to coming to State 4-H Fair.</w:t>
      </w:r>
    </w:p>
    <w:p w:rsidR="00F35EE4" w:rsidRDefault="00F35EE4" w:rsidP="00F35EE4">
      <w:pPr>
        <w:pStyle w:val="List"/>
        <w:numPr>
          <w:ilvl w:val="0"/>
          <w:numId w:val="1"/>
        </w:numPr>
        <w:spacing w:after="120"/>
        <w:jc w:val="both"/>
        <w:rPr>
          <w:sz w:val="22"/>
        </w:rPr>
      </w:pPr>
      <w:r>
        <w:rPr>
          <w:sz w:val="22"/>
        </w:rPr>
        <w:t xml:space="preserve">The 4-H Exhibit/Activity Building is in the Pavilion.  It is identified on the fair map as building #17. The 4-H building opens at </w:t>
      </w:r>
      <w:r w:rsidR="006C177A">
        <w:rPr>
          <w:sz w:val="22"/>
        </w:rPr>
        <w:t>9</w:t>
      </w:r>
      <w:r>
        <w:rPr>
          <w:sz w:val="22"/>
        </w:rPr>
        <w:t>:</w:t>
      </w:r>
      <w:r w:rsidR="00136467">
        <w:rPr>
          <w:sz w:val="22"/>
        </w:rPr>
        <w:t>0</w:t>
      </w:r>
      <w:r>
        <w:rPr>
          <w:sz w:val="22"/>
        </w:rPr>
        <w:t>0 a.m.</w:t>
      </w:r>
      <w:r>
        <w:rPr>
          <w:b/>
          <w:sz w:val="22"/>
        </w:rPr>
        <w:t xml:space="preserve"> </w:t>
      </w:r>
      <w:r>
        <w:rPr>
          <w:sz w:val="22"/>
        </w:rPr>
        <w:t xml:space="preserve">Our 4-H personnel are not prepared for your earlier arrival. If you arrive in </w:t>
      </w:r>
      <w:smartTag w:uri="urn:schemas-microsoft-com:office:smarttags" w:element="place">
        <w:smartTag w:uri="urn:schemas-microsoft-com:office:smarttags" w:element="City">
          <w:r>
            <w:rPr>
              <w:sz w:val="22"/>
            </w:rPr>
            <w:t>Puyallup</w:t>
          </w:r>
        </w:smartTag>
      </w:smartTag>
      <w:r>
        <w:rPr>
          <w:sz w:val="22"/>
        </w:rPr>
        <w:t xml:space="preserve"> after </w:t>
      </w:r>
      <w:smartTag w:uri="urn:schemas-microsoft-com:office:smarttags" w:element="time">
        <w:smartTagPr>
          <w:attr w:name="Minute" w:val="0"/>
          <w:attr w:name="Hour" w:val="11"/>
        </w:smartTagPr>
        <w:r>
          <w:rPr>
            <w:sz w:val="22"/>
          </w:rPr>
          <w:t>11:00 a.m.</w:t>
        </w:r>
      </w:smartTag>
      <w:r>
        <w:rPr>
          <w:sz w:val="22"/>
        </w:rPr>
        <w:t xml:space="preserve"> on weekdays, allow yourself 1 hour to park, find the 4-H Exhibit Building, and bring in any supplies you have. If you arrive after </w:t>
      </w:r>
      <w:smartTag w:uri="urn:schemas-microsoft-com:office:smarttags" w:element="time">
        <w:smartTagPr>
          <w:attr w:name="Minute" w:val="0"/>
          <w:attr w:name="Hour" w:val="10"/>
        </w:smartTagPr>
        <w:r>
          <w:rPr>
            <w:sz w:val="22"/>
          </w:rPr>
          <w:t>10:00 a.m.</w:t>
        </w:r>
      </w:smartTag>
      <w:r>
        <w:rPr>
          <w:sz w:val="22"/>
        </w:rPr>
        <w:t xml:space="preserve"> on Saturday or Sunday, allow yourself 1½ hours. There is a delivery tram available inside the Service Gate (</w:t>
      </w:r>
      <w:smartTag w:uri="urn:schemas-microsoft-com:office:smarttags" w:element="Street">
        <w:smartTag w:uri="urn:schemas-microsoft-com:office:smarttags" w:element="address">
          <w:r>
            <w:rPr>
              <w:sz w:val="22"/>
            </w:rPr>
            <w:t>14</w:t>
          </w:r>
          <w:r>
            <w:rPr>
              <w:sz w:val="22"/>
              <w:vertAlign w:val="superscript"/>
            </w:rPr>
            <w:t>th</w:t>
          </w:r>
          <w:r>
            <w:rPr>
              <w:sz w:val="22"/>
            </w:rPr>
            <w:t xml:space="preserve"> Ave.</w:t>
          </w:r>
        </w:smartTag>
      </w:smartTag>
      <w:r>
        <w:rPr>
          <w:sz w:val="22"/>
        </w:rPr>
        <w:t>) to deliver heavy items to on-grounds locations. Allow at least ½ hour extra time for use of the delivery tram; they deliver to various on-ground locations on a pre-determined schedule.</w:t>
      </w:r>
    </w:p>
    <w:p w:rsidR="00F35EE4" w:rsidRDefault="00F35EE4" w:rsidP="00F35EE4">
      <w:pPr>
        <w:pStyle w:val="List"/>
        <w:numPr>
          <w:ilvl w:val="0"/>
          <w:numId w:val="1"/>
        </w:numPr>
        <w:spacing w:after="120"/>
        <w:jc w:val="both"/>
        <w:rPr>
          <w:sz w:val="22"/>
        </w:rPr>
      </w:pPr>
      <w:r>
        <w:rPr>
          <w:sz w:val="22"/>
        </w:rPr>
        <w:t xml:space="preserve">As a State 4-H Fair participant, </w:t>
      </w:r>
      <w:r>
        <w:rPr>
          <w:i/>
          <w:sz w:val="22"/>
        </w:rPr>
        <w:t>you</w:t>
      </w:r>
      <w:r>
        <w:rPr>
          <w:sz w:val="22"/>
        </w:rPr>
        <w:t xml:space="preserve"> are on exhibit to other 4-H’ers and the public. Behavior and appearance that shows pride and respect for yourself and the 4-H organization is expected of all 4-H exhibitors. Courteous, appropriate language is expected – when talking with other exhibitors, adult volunteers, show management, and fair patrons. Wearing clean, appropriate clothing while at the State 4-H Fair is part of your State 4-H Fair exhibiting responsibility.</w:t>
      </w:r>
    </w:p>
    <w:p w:rsidR="0025220A" w:rsidRDefault="00F35EE4" w:rsidP="00F35EE4">
      <w:pPr>
        <w:pStyle w:val="List"/>
        <w:numPr>
          <w:ilvl w:val="0"/>
          <w:numId w:val="1"/>
        </w:numPr>
        <w:jc w:val="both"/>
        <w:rPr>
          <w:bCs/>
          <w:sz w:val="22"/>
        </w:rPr>
      </w:pPr>
      <w:r>
        <w:rPr>
          <w:bCs/>
          <w:sz w:val="22"/>
        </w:rPr>
        <w:t>Bring a completed worksheet for your kitchen activity. All kitchen activities use the same worksheet #C1099E</w:t>
      </w:r>
      <w:r w:rsidR="00916CA2">
        <w:rPr>
          <w:bCs/>
          <w:sz w:val="22"/>
        </w:rPr>
        <w:t xml:space="preserve"> (updated 2011)</w:t>
      </w:r>
      <w:r>
        <w:rPr>
          <w:bCs/>
          <w:sz w:val="22"/>
        </w:rPr>
        <w:t xml:space="preserve">.  If you are competing as a member of a team, only one copy of the completed worksheet is required. If you don’t provide a completed worksheet, you will be asked to complete one </w:t>
      </w:r>
    </w:p>
    <w:p w:rsidR="0025220A" w:rsidRDefault="0025220A" w:rsidP="0025220A">
      <w:pPr>
        <w:pStyle w:val="List"/>
        <w:spacing w:after="120"/>
        <w:ind w:left="0" w:firstLine="0"/>
        <w:jc w:val="both"/>
        <w:rPr>
          <w:sz w:val="22"/>
        </w:rPr>
      </w:pPr>
      <w:r>
        <w:rPr>
          <w:i/>
          <w:sz w:val="18"/>
        </w:rPr>
        <w:lastRenderedPageBreak/>
        <w:t>Page 2, Kitchen Activity Exhibitor Letter</w:t>
      </w:r>
    </w:p>
    <w:p w:rsidR="0025220A" w:rsidRDefault="0025220A" w:rsidP="0025220A">
      <w:pPr>
        <w:pStyle w:val="List"/>
        <w:ind w:left="0" w:firstLine="0"/>
        <w:jc w:val="both"/>
        <w:rPr>
          <w:bCs/>
          <w:sz w:val="22"/>
        </w:rPr>
      </w:pPr>
    </w:p>
    <w:p w:rsidR="00F35EE4" w:rsidRDefault="00F35EE4" w:rsidP="0025220A">
      <w:pPr>
        <w:pStyle w:val="List"/>
        <w:ind w:firstLine="0"/>
        <w:jc w:val="both"/>
        <w:rPr>
          <w:bCs/>
          <w:sz w:val="22"/>
        </w:rPr>
      </w:pPr>
      <w:r>
        <w:rPr>
          <w:bCs/>
          <w:sz w:val="22"/>
        </w:rPr>
        <w:t>as part of your activity time, and your final score could be adversely affected.</w:t>
      </w:r>
    </w:p>
    <w:p w:rsidR="00F35EE4" w:rsidRPr="00F35EE4" w:rsidRDefault="00F35EE4" w:rsidP="00F35EE4">
      <w:pPr>
        <w:pStyle w:val="List"/>
        <w:numPr>
          <w:ilvl w:val="0"/>
          <w:numId w:val="1"/>
        </w:numPr>
        <w:jc w:val="both"/>
        <w:rPr>
          <w:bCs/>
          <w:sz w:val="22"/>
        </w:rPr>
      </w:pPr>
      <w:r>
        <w:rPr>
          <w:sz w:val="22"/>
        </w:rPr>
        <w:t>Please check in upon arrival, even if you are early. Confirm your scheduled time with the check-in clerk or kitchen activity superintendent. You may be able to begin your activity earlier than scheduled.</w:t>
      </w:r>
    </w:p>
    <w:p w:rsidR="00F35EE4" w:rsidRDefault="00F35EE4">
      <w:pPr>
        <w:pStyle w:val="List"/>
        <w:numPr>
          <w:ilvl w:val="0"/>
          <w:numId w:val="1"/>
        </w:numPr>
        <w:jc w:val="both"/>
        <w:rPr>
          <w:sz w:val="22"/>
        </w:rPr>
      </w:pPr>
      <w:r>
        <w:rPr>
          <w:sz w:val="22"/>
        </w:rPr>
        <w:t>Kitchen activities should be completed within the following time frames:</w:t>
      </w:r>
    </w:p>
    <w:p w:rsidR="00F35EE4" w:rsidRDefault="00F35EE4">
      <w:pPr>
        <w:pStyle w:val="List"/>
        <w:ind w:left="0" w:firstLine="360"/>
        <w:jc w:val="both"/>
        <w:rPr>
          <w:sz w:val="22"/>
        </w:rPr>
      </w:pPr>
      <w:r>
        <w:rPr>
          <w:sz w:val="22"/>
          <w:u w:val="single"/>
        </w:rPr>
        <w:t>Table Setting Activity</w:t>
      </w:r>
      <w:r>
        <w:rPr>
          <w:sz w:val="22"/>
        </w:rPr>
        <w:tab/>
        <w:t>1</w:t>
      </w:r>
      <w:r w:rsidR="003160BE">
        <w:rPr>
          <w:sz w:val="22"/>
        </w:rPr>
        <w:t xml:space="preserve"> </w:t>
      </w:r>
      <w:r>
        <w:rPr>
          <w:sz w:val="22"/>
        </w:rPr>
        <w:t>hour</w:t>
      </w:r>
    </w:p>
    <w:p w:rsidR="00F35EE4" w:rsidRDefault="00F35EE4">
      <w:pPr>
        <w:pStyle w:val="List"/>
        <w:ind w:left="0" w:firstLine="360"/>
        <w:jc w:val="both"/>
        <w:rPr>
          <w:sz w:val="22"/>
        </w:rPr>
      </w:pPr>
      <w:r>
        <w:rPr>
          <w:sz w:val="22"/>
          <w:u w:val="single"/>
        </w:rPr>
        <w:t>Lunch on the Go</w:t>
      </w:r>
      <w:r>
        <w:rPr>
          <w:sz w:val="22"/>
        </w:rPr>
        <w:tab/>
      </w:r>
      <w:r>
        <w:rPr>
          <w:sz w:val="22"/>
        </w:rPr>
        <w:tab/>
        <w:t>1 hour</w:t>
      </w:r>
    </w:p>
    <w:p w:rsidR="00F35EE4" w:rsidRDefault="00F35EE4">
      <w:pPr>
        <w:pStyle w:val="List"/>
        <w:ind w:left="0" w:firstLine="360"/>
        <w:jc w:val="both"/>
        <w:rPr>
          <w:sz w:val="22"/>
        </w:rPr>
      </w:pPr>
      <w:r>
        <w:rPr>
          <w:sz w:val="22"/>
          <w:u w:val="single"/>
        </w:rPr>
        <w:t>Quick to Fix Meals</w:t>
      </w:r>
      <w:r>
        <w:rPr>
          <w:sz w:val="22"/>
        </w:rPr>
        <w:tab/>
      </w:r>
      <w:r>
        <w:rPr>
          <w:sz w:val="22"/>
        </w:rPr>
        <w:tab/>
        <w:t>2 hours</w:t>
      </w:r>
    </w:p>
    <w:p w:rsidR="00F35EE4" w:rsidRDefault="00F35EE4">
      <w:pPr>
        <w:pStyle w:val="List"/>
        <w:ind w:left="0" w:firstLine="360"/>
        <w:jc w:val="both"/>
        <w:rPr>
          <w:sz w:val="22"/>
          <w:u w:val="single"/>
        </w:rPr>
      </w:pPr>
      <w:r>
        <w:rPr>
          <w:sz w:val="22"/>
          <w:u w:val="single"/>
        </w:rPr>
        <w:t>Preservation:</w:t>
      </w:r>
    </w:p>
    <w:p w:rsidR="00F35EE4" w:rsidRDefault="00F35EE4">
      <w:pPr>
        <w:pStyle w:val="List"/>
        <w:ind w:left="0" w:firstLine="720"/>
        <w:jc w:val="both"/>
        <w:rPr>
          <w:sz w:val="22"/>
        </w:rPr>
      </w:pPr>
      <w:r>
        <w:rPr>
          <w:sz w:val="22"/>
        </w:rPr>
        <w:t>Drying:</w:t>
      </w:r>
      <w:r>
        <w:rPr>
          <w:sz w:val="22"/>
        </w:rPr>
        <w:tab/>
      </w:r>
      <w:r>
        <w:rPr>
          <w:sz w:val="22"/>
        </w:rPr>
        <w:tab/>
      </w:r>
      <w:r>
        <w:rPr>
          <w:sz w:val="22"/>
        </w:rPr>
        <w:tab/>
        <w:t>1 hour</w:t>
      </w:r>
    </w:p>
    <w:p w:rsidR="00F35EE4" w:rsidRDefault="003160BE">
      <w:pPr>
        <w:pStyle w:val="List"/>
        <w:ind w:left="0" w:firstLine="720"/>
        <w:jc w:val="both"/>
        <w:rPr>
          <w:sz w:val="22"/>
        </w:rPr>
      </w:pPr>
      <w:r>
        <w:rPr>
          <w:sz w:val="22"/>
        </w:rPr>
        <w:t>Fr</w:t>
      </w:r>
      <w:r w:rsidR="00F35EE4">
        <w:rPr>
          <w:sz w:val="22"/>
        </w:rPr>
        <w:t>eezing</w:t>
      </w:r>
      <w:r w:rsidR="00F35EE4">
        <w:rPr>
          <w:sz w:val="22"/>
        </w:rPr>
        <w:tab/>
      </w:r>
      <w:r w:rsidR="00F35EE4">
        <w:rPr>
          <w:sz w:val="22"/>
        </w:rPr>
        <w:tab/>
        <w:t>1 ½ hours</w:t>
      </w:r>
    </w:p>
    <w:p w:rsidR="00F35EE4" w:rsidRDefault="00F35EE4">
      <w:pPr>
        <w:pStyle w:val="List"/>
        <w:ind w:left="0" w:firstLine="720"/>
        <w:jc w:val="both"/>
        <w:rPr>
          <w:sz w:val="22"/>
        </w:rPr>
      </w:pPr>
      <w:r>
        <w:rPr>
          <w:sz w:val="22"/>
        </w:rPr>
        <w:t>Water bath canning</w:t>
      </w:r>
      <w:r>
        <w:rPr>
          <w:sz w:val="22"/>
        </w:rPr>
        <w:tab/>
        <w:t>2 hours</w:t>
      </w:r>
    </w:p>
    <w:p w:rsidR="00A74E13" w:rsidRDefault="00F35EE4">
      <w:pPr>
        <w:pStyle w:val="List"/>
        <w:ind w:left="0" w:firstLine="720"/>
        <w:jc w:val="both"/>
        <w:rPr>
          <w:sz w:val="22"/>
        </w:rPr>
      </w:pPr>
      <w:r>
        <w:rPr>
          <w:sz w:val="22"/>
        </w:rPr>
        <w:t>Pressure canning</w:t>
      </w:r>
      <w:r>
        <w:rPr>
          <w:sz w:val="22"/>
        </w:rPr>
        <w:tab/>
      </w:r>
      <w:r w:rsidR="00A74E13">
        <w:rPr>
          <w:sz w:val="22"/>
        </w:rPr>
        <w:t xml:space="preserve">not allowed at the State </w:t>
      </w:r>
    </w:p>
    <w:p w:rsidR="00A74E13" w:rsidRDefault="00A74E13" w:rsidP="00A74E13">
      <w:pPr>
        <w:pStyle w:val="List"/>
        <w:ind w:left="2160" w:firstLine="720"/>
        <w:jc w:val="both"/>
        <w:rPr>
          <w:sz w:val="22"/>
        </w:rPr>
      </w:pPr>
      <w:r>
        <w:rPr>
          <w:sz w:val="22"/>
        </w:rPr>
        <w:t>4-H Fair due to equip-</w:t>
      </w:r>
    </w:p>
    <w:p w:rsidR="00F35EE4" w:rsidRDefault="00A74E13" w:rsidP="00A74E13">
      <w:pPr>
        <w:pStyle w:val="List"/>
        <w:ind w:left="2160" w:firstLine="720"/>
        <w:jc w:val="both"/>
        <w:rPr>
          <w:sz w:val="22"/>
        </w:rPr>
      </w:pPr>
      <w:r>
        <w:rPr>
          <w:sz w:val="22"/>
        </w:rPr>
        <w:t>ment limitations</w:t>
      </w:r>
    </w:p>
    <w:p w:rsidR="00F35EE4" w:rsidRDefault="00F35EE4">
      <w:pPr>
        <w:pStyle w:val="List"/>
        <w:ind w:left="0" w:firstLine="360"/>
        <w:jc w:val="both"/>
        <w:rPr>
          <w:sz w:val="22"/>
          <w:u w:val="single"/>
        </w:rPr>
      </w:pPr>
      <w:r>
        <w:rPr>
          <w:sz w:val="22"/>
          <w:u w:val="single"/>
        </w:rPr>
        <w:t>Bread baking:</w:t>
      </w:r>
    </w:p>
    <w:p w:rsidR="00F35EE4" w:rsidRDefault="00F35EE4">
      <w:pPr>
        <w:pStyle w:val="List"/>
        <w:ind w:left="0" w:firstLine="720"/>
        <w:jc w:val="both"/>
        <w:rPr>
          <w:sz w:val="22"/>
        </w:rPr>
      </w:pPr>
      <w:r>
        <w:rPr>
          <w:sz w:val="22"/>
        </w:rPr>
        <w:t>Yeast breads</w:t>
      </w:r>
      <w:r>
        <w:rPr>
          <w:sz w:val="22"/>
        </w:rPr>
        <w:tab/>
      </w:r>
      <w:r>
        <w:rPr>
          <w:sz w:val="22"/>
        </w:rPr>
        <w:tab/>
        <w:t>3 hours</w:t>
      </w:r>
    </w:p>
    <w:p w:rsidR="00F35EE4" w:rsidRDefault="00F35EE4">
      <w:pPr>
        <w:pStyle w:val="List"/>
        <w:ind w:left="0" w:firstLine="720"/>
        <w:jc w:val="both"/>
        <w:rPr>
          <w:sz w:val="22"/>
        </w:rPr>
      </w:pPr>
      <w:r>
        <w:rPr>
          <w:sz w:val="22"/>
        </w:rPr>
        <w:t>Quick breads</w:t>
      </w:r>
      <w:r w:rsidR="003160BE">
        <w:rPr>
          <w:sz w:val="22"/>
        </w:rPr>
        <w:t xml:space="preserve"> (loaves)</w:t>
      </w:r>
      <w:r>
        <w:rPr>
          <w:sz w:val="22"/>
        </w:rPr>
        <w:tab/>
        <w:t xml:space="preserve">2 </w:t>
      </w:r>
      <w:r w:rsidR="003160BE">
        <w:rPr>
          <w:sz w:val="22"/>
        </w:rPr>
        <w:t xml:space="preserve">½ </w:t>
      </w:r>
      <w:r>
        <w:rPr>
          <w:sz w:val="22"/>
        </w:rPr>
        <w:t>hours</w:t>
      </w:r>
    </w:p>
    <w:p w:rsidR="003160BE" w:rsidRDefault="003160BE">
      <w:pPr>
        <w:pStyle w:val="List"/>
        <w:ind w:left="0" w:firstLine="720"/>
        <w:jc w:val="both"/>
        <w:rPr>
          <w:sz w:val="22"/>
        </w:rPr>
      </w:pPr>
      <w:r>
        <w:rPr>
          <w:sz w:val="22"/>
        </w:rPr>
        <w:t>Quick breads (other)</w:t>
      </w:r>
      <w:r>
        <w:rPr>
          <w:sz w:val="22"/>
        </w:rPr>
        <w:tab/>
        <w:t>2 hours</w:t>
      </w:r>
    </w:p>
    <w:p w:rsidR="00F35EE4" w:rsidRDefault="00F35EE4">
      <w:pPr>
        <w:pStyle w:val="List"/>
        <w:jc w:val="both"/>
        <w:rPr>
          <w:sz w:val="22"/>
        </w:rPr>
      </w:pPr>
      <w:r>
        <w:rPr>
          <w:sz w:val="22"/>
        </w:rPr>
        <w:tab/>
      </w:r>
      <w:r>
        <w:rPr>
          <w:sz w:val="22"/>
          <w:u w:val="single"/>
        </w:rPr>
        <w:t>Foods For All Occasions</w:t>
      </w:r>
      <w:r>
        <w:rPr>
          <w:sz w:val="22"/>
        </w:rPr>
        <w:t>:</w:t>
      </w:r>
      <w:r>
        <w:rPr>
          <w:sz w:val="22"/>
        </w:rPr>
        <w:tab/>
      </w:r>
      <w:r w:rsidR="003160BE">
        <w:rPr>
          <w:sz w:val="22"/>
        </w:rPr>
        <w:t xml:space="preserve">3 </w:t>
      </w:r>
      <w:r>
        <w:rPr>
          <w:sz w:val="22"/>
        </w:rPr>
        <w:t>hours</w:t>
      </w:r>
    </w:p>
    <w:p w:rsidR="00F35EE4" w:rsidRDefault="00F35EE4">
      <w:pPr>
        <w:pStyle w:val="List"/>
        <w:tabs>
          <w:tab w:val="left" w:pos="360"/>
        </w:tabs>
        <w:ind w:left="0" w:firstLine="0"/>
        <w:jc w:val="both"/>
        <w:rPr>
          <w:sz w:val="22"/>
        </w:rPr>
      </w:pPr>
      <w:r>
        <w:rPr>
          <w:sz w:val="22"/>
        </w:rPr>
        <w:tab/>
      </w:r>
      <w:r>
        <w:rPr>
          <w:sz w:val="22"/>
          <w:u w:val="single"/>
        </w:rPr>
        <w:t>Foods Of the Pacific Northwest/Native Foods</w:t>
      </w:r>
      <w:r>
        <w:rPr>
          <w:sz w:val="22"/>
        </w:rPr>
        <w:t>:</w:t>
      </w:r>
    </w:p>
    <w:p w:rsidR="00F35EE4" w:rsidRDefault="00F35EE4">
      <w:pPr>
        <w:pStyle w:val="List"/>
        <w:tabs>
          <w:tab w:val="left" w:pos="360"/>
        </w:tabs>
        <w:ind w:left="0" w:hanging="720"/>
        <w:jc w:val="both"/>
        <w:rPr>
          <w:sz w:val="22"/>
        </w:rPr>
      </w:pPr>
      <w:r>
        <w:rPr>
          <w:sz w:val="22"/>
        </w:rPr>
        <w:tab/>
      </w:r>
      <w:r>
        <w:rPr>
          <w:sz w:val="22"/>
        </w:rPr>
        <w:tab/>
      </w:r>
      <w:r>
        <w:rPr>
          <w:sz w:val="22"/>
        </w:rPr>
        <w:tab/>
        <w:t xml:space="preserve">up to 3 hours (juniors have only </w:t>
      </w:r>
      <w:r w:rsidR="003160BE">
        <w:rPr>
          <w:sz w:val="22"/>
        </w:rPr>
        <w:t>2</w:t>
      </w:r>
      <w:r>
        <w:rPr>
          <w:sz w:val="22"/>
        </w:rPr>
        <w:t xml:space="preserve"> hours)</w:t>
      </w:r>
    </w:p>
    <w:p w:rsidR="00F35EE4" w:rsidRDefault="00F35EE4">
      <w:pPr>
        <w:pStyle w:val="List"/>
        <w:tabs>
          <w:tab w:val="left" w:pos="360"/>
        </w:tabs>
        <w:ind w:left="0" w:firstLine="0"/>
        <w:jc w:val="both"/>
        <w:rPr>
          <w:sz w:val="22"/>
        </w:rPr>
      </w:pPr>
      <w:r>
        <w:rPr>
          <w:sz w:val="22"/>
        </w:rPr>
        <w:tab/>
      </w:r>
      <w:r>
        <w:rPr>
          <w:sz w:val="22"/>
          <w:u w:val="single"/>
        </w:rPr>
        <w:t>Favorite Foods</w:t>
      </w:r>
      <w:r>
        <w:rPr>
          <w:sz w:val="22"/>
        </w:rPr>
        <w:t>:</w:t>
      </w:r>
    </w:p>
    <w:p w:rsidR="00F35EE4" w:rsidRDefault="00F35EE4">
      <w:pPr>
        <w:pStyle w:val="List"/>
        <w:tabs>
          <w:tab w:val="left" w:pos="360"/>
        </w:tabs>
        <w:ind w:left="0" w:firstLine="0"/>
        <w:jc w:val="both"/>
        <w:rPr>
          <w:sz w:val="22"/>
        </w:rPr>
      </w:pPr>
      <w:r>
        <w:rPr>
          <w:sz w:val="22"/>
        </w:rPr>
        <w:tab/>
      </w:r>
      <w:r>
        <w:rPr>
          <w:sz w:val="22"/>
        </w:rPr>
        <w:tab/>
        <w:t xml:space="preserve">up to 3 hours (juniors  have only </w:t>
      </w:r>
      <w:r w:rsidR="003160BE">
        <w:rPr>
          <w:sz w:val="22"/>
        </w:rPr>
        <w:t xml:space="preserve">2 </w:t>
      </w:r>
      <w:r>
        <w:rPr>
          <w:sz w:val="22"/>
        </w:rPr>
        <w:t>hours)</w:t>
      </w:r>
    </w:p>
    <w:p w:rsidR="00F35EE4" w:rsidRDefault="00F35EE4">
      <w:pPr>
        <w:pStyle w:val="List"/>
        <w:tabs>
          <w:tab w:val="left" w:pos="360"/>
        </w:tabs>
        <w:spacing w:after="120"/>
        <w:ind w:left="0" w:firstLine="0"/>
        <w:jc w:val="both"/>
        <w:rPr>
          <w:sz w:val="22"/>
        </w:rPr>
      </w:pPr>
      <w:r>
        <w:rPr>
          <w:sz w:val="22"/>
        </w:rPr>
        <w:t>These times may be slightly altered from your county fair or from the state project guidelines.</w:t>
      </w:r>
    </w:p>
    <w:p w:rsidR="00F35EE4" w:rsidRDefault="00F35EE4">
      <w:pPr>
        <w:numPr>
          <w:ilvl w:val="0"/>
          <w:numId w:val="1"/>
        </w:numPr>
        <w:spacing w:after="120"/>
        <w:jc w:val="both"/>
        <w:rPr>
          <w:b/>
          <w:bCs/>
          <w:sz w:val="22"/>
          <w:szCs w:val="22"/>
        </w:rPr>
      </w:pPr>
      <w:r>
        <w:rPr>
          <w:b/>
          <w:bCs/>
          <w:sz w:val="22"/>
          <w:szCs w:val="22"/>
        </w:rPr>
        <w:t>Junior members may not participate in Food Preservation (water bath canning</w:t>
      </w:r>
      <w:r w:rsidR="00A74E13">
        <w:rPr>
          <w:b/>
          <w:bCs/>
          <w:sz w:val="22"/>
          <w:szCs w:val="22"/>
        </w:rPr>
        <w:t>)</w:t>
      </w:r>
      <w:r w:rsidR="00165E50">
        <w:rPr>
          <w:b/>
          <w:bCs/>
          <w:sz w:val="22"/>
          <w:szCs w:val="22"/>
        </w:rPr>
        <w:t>,</w:t>
      </w:r>
      <w:r>
        <w:rPr>
          <w:b/>
          <w:bCs/>
          <w:sz w:val="22"/>
          <w:szCs w:val="22"/>
        </w:rPr>
        <w:t xml:space="preserve"> Bread Baking (yeast type breads)</w:t>
      </w:r>
      <w:r w:rsidR="00165E50">
        <w:rPr>
          <w:b/>
          <w:bCs/>
          <w:sz w:val="22"/>
          <w:szCs w:val="22"/>
        </w:rPr>
        <w:t>,</w:t>
      </w:r>
      <w:r>
        <w:rPr>
          <w:b/>
          <w:bCs/>
          <w:sz w:val="22"/>
          <w:szCs w:val="22"/>
        </w:rPr>
        <w:t xml:space="preserve"> or Foods for All Occasions.  Please refer to time limits for junior participants.</w:t>
      </w:r>
    </w:p>
    <w:p w:rsidR="00F35EE4" w:rsidRDefault="00F35EE4">
      <w:pPr>
        <w:numPr>
          <w:ilvl w:val="0"/>
          <w:numId w:val="1"/>
        </w:numPr>
        <w:spacing w:after="120"/>
        <w:jc w:val="both"/>
        <w:rPr>
          <w:sz w:val="22"/>
          <w:szCs w:val="22"/>
        </w:rPr>
      </w:pPr>
      <w:r>
        <w:rPr>
          <w:sz w:val="22"/>
          <w:szCs w:val="22"/>
        </w:rPr>
        <w:t>There are opportunities for you to talk to the public during your activity, and your food preparation work area is easily visible to them.  4-H contestants should remain aware of the tidiness and cleanliness of</w:t>
      </w:r>
      <w:r>
        <w:t xml:space="preserve"> </w:t>
      </w:r>
      <w:r>
        <w:rPr>
          <w:sz w:val="22"/>
          <w:szCs w:val="22"/>
        </w:rPr>
        <w:t>their workspace and the public’s view of their activity.</w:t>
      </w:r>
    </w:p>
    <w:p w:rsidR="00F35EE4" w:rsidRDefault="00F35EE4">
      <w:pPr>
        <w:numPr>
          <w:ilvl w:val="0"/>
          <w:numId w:val="1"/>
        </w:numPr>
        <w:jc w:val="both"/>
        <w:rPr>
          <w:sz w:val="22"/>
        </w:rPr>
      </w:pPr>
      <w:r>
        <w:rPr>
          <w:sz w:val="22"/>
        </w:rPr>
        <w:t>Judges will expect you to be familiar with the information in the following publications, and may ask questions on information available there:</w:t>
      </w:r>
    </w:p>
    <w:p w:rsidR="00F35EE4" w:rsidRDefault="00F35EE4">
      <w:pPr>
        <w:ind w:left="720" w:hanging="360"/>
        <w:jc w:val="both"/>
        <w:rPr>
          <w:sz w:val="22"/>
        </w:rPr>
      </w:pPr>
      <w:r>
        <w:rPr>
          <w:b/>
          <w:sz w:val="22"/>
        </w:rPr>
        <w:t>WS4HF1.51b</w:t>
      </w:r>
      <w:r>
        <w:rPr>
          <w:sz w:val="22"/>
        </w:rPr>
        <w:t xml:space="preserve"> “WA. State 4-H Fair Food Activity Kitchens”</w:t>
      </w:r>
    </w:p>
    <w:p w:rsidR="005542E7" w:rsidRDefault="00F35EE4">
      <w:pPr>
        <w:ind w:firstLine="360"/>
        <w:jc w:val="both"/>
        <w:rPr>
          <w:sz w:val="22"/>
        </w:rPr>
      </w:pPr>
      <w:r>
        <w:rPr>
          <w:b/>
          <w:sz w:val="22"/>
        </w:rPr>
        <w:t>EM4733E</w:t>
      </w:r>
      <w:r>
        <w:rPr>
          <w:sz w:val="22"/>
        </w:rPr>
        <w:t xml:space="preserve"> “4-H Food Activity Guidelines” – </w:t>
      </w:r>
    </w:p>
    <w:p w:rsidR="00F35EE4" w:rsidRDefault="005542E7" w:rsidP="005542E7">
      <w:pPr>
        <w:ind w:firstLine="720"/>
        <w:jc w:val="both"/>
        <w:rPr>
          <w:sz w:val="22"/>
        </w:rPr>
      </w:pPr>
      <w:r>
        <w:rPr>
          <w:sz w:val="22"/>
        </w:rPr>
        <w:t>revised</w:t>
      </w:r>
      <w:r w:rsidR="00F35EE4">
        <w:rPr>
          <w:sz w:val="22"/>
        </w:rPr>
        <w:t xml:space="preserve"> in 20</w:t>
      </w:r>
      <w:r w:rsidR="00916CA2">
        <w:rPr>
          <w:sz w:val="22"/>
        </w:rPr>
        <w:t>11</w:t>
      </w:r>
      <w:r w:rsidR="00F35EE4">
        <w:rPr>
          <w:sz w:val="22"/>
        </w:rPr>
        <w:t>.</w:t>
      </w:r>
    </w:p>
    <w:p w:rsidR="00F35EE4" w:rsidRDefault="00F35EE4">
      <w:pPr>
        <w:ind w:firstLine="360"/>
        <w:jc w:val="both"/>
        <w:rPr>
          <w:sz w:val="22"/>
        </w:rPr>
      </w:pPr>
      <w:r>
        <w:rPr>
          <w:b/>
          <w:sz w:val="22"/>
        </w:rPr>
        <w:t>EM4808</w:t>
      </w:r>
      <w:r>
        <w:rPr>
          <w:sz w:val="22"/>
        </w:rPr>
        <w:t xml:space="preserve"> “Sanitizing Dishes”</w:t>
      </w:r>
    </w:p>
    <w:p w:rsidR="00F35EE4" w:rsidRDefault="00F35EE4">
      <w:pPr>
        <w:ind w:firstLine="360"/>
        <w:jc w:val="both"/>
        <w:rPr>
          <w:sz w:val="22"/>
        </w:rPr>
      </w:pPr>
      <w:r>
        <w:rPr>
          <w:b/>
          <w:sz w:val="22"/>
        </w:rPr>
        <w:t>PNW0250</w:t>
      </w:r>
      <w:r>
        <w:rPr>
          <w:sz w:val="22"/>
        </w:rPr>
        <w:t xml:space="preserve"> “You Can Prevent Food</w:t>
      </w:r>
      <w:r w:rsidR="00A80FEE">
        <w:rPr>
          <w:sz w:val="22"/>
        </w:rPr>
        <w:t>borne Illness”</w:t>
      </w:r>
      <w:r>
        <w:rPr>
          <w:sz w:val="22"/>
        </w:rPr>
        <w:t xml:space="preserve"> </w:t>
      </w:r>
    </w:p>
    <w:p w:rsidR="00F35EE4" w:rsidRDefault="00F35EE4" w:rsidP="00A80FEE">
      <w:pPr>
        <w:ind w:firstLine="360"/>
        <w:jc w:val="both"/>
        <w:rPr>
          <w:sz w:val="22"/>
        </w:rPr>
      </w:pPr>
      <w:r>
        <w:rPr>
          <w:b/>
          <w:sz w:val="22"/>
        </w:rPr>
        <w:t>EM3443</w:t>
      </w:r>
      <w:r>
        <w:rPr>
          <w:sz w:val="22"/>
        </w:rPr>
        <w:t xml:space="preserve"> “Dinner is Served” </w:t>
      </w:r>
    </w:p>
    <w:p w:rsidR="00A80FEE" w:rsidRDefault="00A80FEE" w:rsidP="00A80FEE">
      <w:pPr>
        <w:ind w:firstLine="360"/>
        <w:jc w:val="both"/>
        <w:rPr>
          <w:sz w:val="22"/>
        </w:rPr>
      </w:pPr>
      <w:r w:rsidRPr="00A80FEE">
        <w:rPr>
          <w:b/>
          <w:sz w:val="22"/>
        </w:rPr>
        <w:t>EB1490</w:t>
      </w:r>
      <w:r>
        <w:rPr>
          <w:sz w:val="22"/>
        </w:rPr>
        <w:t xml:space="preserve"> “Pack a Safe Lunch”</w:t>
      </w:r>
    </w:p>
    <w:p w:rsidR="00A80FEE" w:rsidRDefault="00A80FEE" w:rsidP="00A80FEE">
      <w:pPr>
        <w:ind w:firstLine="360"/>
        <w:jc w:val="both"/>
        <w:rPr>
          <w:sz w:val="22"/>
        </w:rPr>
      </w:pPr>
      <w:r w:rsidRPr="00A80FEE">
        <w:rPr>
          <w:b/>
          <w:sz w:val="22"/>
        </w:rPr>
        <w:t>EB1205</w:t>
      </w:r>
      <w:r>
        <w:rPr>
          <w:sz w:val="22"/>
        </w:rPr>
        <w:t xml:space="preserve"> “Storing Foods at Home”</w:t>
      </w:r>
    </w:p>
    <w:p w:rsidR="00F35EE4" w:rsidRDefault="00F35EE4">
      <w:pPr>
        <w:numPr>
          <w:ilvl w:val="0"/>
          <w:numId w:val="1"/>
        </w:numPr>
        <w:spacing w:after="120"/>
        <w:jc w:val="both"/>
        <w:rPr>
          <w:sz w:val="22"/>
        </w:rPr>
      </w:pPr>
      <w:r>
        <w:rPr>
          <w:sz w:val="22"/>
        </w:rPr>
        <w:t>Increased concern for dangerous food-borne illnesses makes it necessary to use correct procedures to pre-sanitize counter tops before your contest and to sanitize counters, equipment, and utensils following your activity.</w:t>
      </w:r>
    </w:p>
    <w:p w:rsidR="00F35EE4" w:rsidRDefault="00F35EE4">
      <w:pPr>
        <w:numPr>
          <w:ilvl w:val="0"/>
          <w:numId w:val="1"/>
        </w:numPr>
        <w:spacing w:after="120"/>
        <w:jc w:val="both"/>
        <w:rPr>
          <w:sz w:val="22"/>
        </w:rPr>
      </w:pPr>
      <w:r>
        <w:rPr>
          <w:sz w:val="22"/>
        </w:rPr>
        <w:t>Only cookware provided by the fair may be used on the cook-top stoves.  You may not use your own pots and pans on the cook-top stoves.  Participants may bring any other equipment and utensils necessary to complete their foods activity.  If you choose to bring items from home, (dishware, silverware, glassware, bowls, platters, pots, pans, etc.) to use, you will be required to pre-sanitize those items before use, within your activity’s scheduled time.</w:t>
      </w:r>
    </w:p>
    <w:p w:rsidR="00F35EE4" w:rsidRDefault="00F35EE4">
      <w:pPr>
        <w:numPr>
          <w:ilvl w:val="0"/>
          <w:numId w:val="1"/>
        </w:numPr>
        <w:spacing w:after="120"/>
        <w:jc w:val="both"/>
        <w:rPr>
          <w:sz w:val="22"/>
        </w:rPr>
      </w:pPr>
      <w:r>
        <w:rPr>
          <w:sz w:val="22"/>
        </w:rPr>
        <w:t>Meal service is part of the Foods for All Occasions contest. Bringing linens and centerpieces to enhance your presentation also makes this portion of your activity more interesting and attractive to the general public (who may not be fortunate enough to be invited to be your guest at your table). Practicing your best table manners ahead of time will help you feel more comfortable as the hostess/host at your dining table.</w:t>
      </w:r>
    </w:p>
    <w:p w:rsidR="00F35EE4" w:rsidRDefault="00F35EE4">
      <w:pPr>
        <w:numPr>
          <w:ilvl w:val="0"/>
          <w:numId w:val="1"/>
        </w:numPr>
        <w:spacing w:after="120"/>
        <w:jc w:val="both"/>
        <w:rPr>
          <w:sz w:val="22"/>
        </w:rPr>
      </w:pPr>
      <w:r>
        <w:rPr>
          <w:sz w:val="22"/>
        </w:rPr>
        <w:t xml:space="preserve">To insure the safest food supplies possible, please remember to bring food products in </w:t>
      </w:r>
      <w:r w:rsidR="003160BE">
        <w:rPr>
          <w:sz w:val="22"/>
        </w:rPr>
        <w:t>appropriate containers.</w:t>
      </w:r>
    </w:p>
    <w:p w:rsidR="00F35EE4" w:rsidRDefault="00F35EE4">
      <w:pPr>
        <w:numPr>
          <w:ilvl w:val="0"/>
          <w:numId w:val="1"/>
        </w:numPr>
        <w:spacing w:after="120"/>
        <w:jc w:val="both"/>
        <w:rPr>
          <w:sz w:val="22"/>
        </w:rPr>
      </w:pPr>
      <w:r>
        <w:rPr>
          <w:sz w:val="22"/>
        </w:rPr>
        <w:t xml:space="preserve">There is some storage space available for your food supplies and equipment; our storage space is relatively safe from theft, but unfortunate incidents can always happen. Discuss your needs with the check-in clerk in the 4-H Building. </w:t>
      </w:r>
    </w:p>
    <w:p w:rsidR="00F35EE4" w:rsidRDefault="00F35EE4">
      <w:pPr>
        <w:spacing w:after="120"/>
        <w:jc w:val="both"/>
        <w:rPr>
          <w:sz w:val="22"/>
        </w:rPr>
        <w:sectPr w:rsidR="00F35EE4">
          <w:type w:val="continuous"/>
          <w:pgSz w:w="12240" w:h="15840" w:code="1"/>
          <w:pgMar w:top="1152" w:right="720" w:bottom="1152" w:left="720" w:header="0" w:footer="0" w:gutter="0"/>
          <w:cols w:num="2" w:space="720"/>
        </w:sectPr>
      </w:pPr>
    </w:p>
    <w:p w:rsidR="00F35EE4" w:rsidRDefault="00F35EE4">
      <w:pPr>
        <w:spacing w:after="120"/>
        <w:jc w:val="both"/>
      </w:pPr>
    </w:p>
    <w:sectPr w:rsidR="00F35EE4">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C9A" w:rsidRDefault="002A0C9A">
      <w:r>
        <w:separator/>
      </w:r>
    </w:p>
  </w:endnote>
  <w:endnote w:type="continuationSeparator" w:id="0">
    <w:p w:rsidR="002A0C9A" w:rsidRDefault="002A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E4" w:rsidRDefault="00F3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EE4" w:rsidRDefault="00F35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EE4" w:rsidRDefault="00F35E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0BCC">
      <w:rPr>
        <w:rStyle w:val="PageNumber"/>
        <w:noProof/>
      </w:rPr>
      <w:t>1</w:t>
    </w:r>
    <w:r>
      <w:rPr>
        <w:rStyle w:val="PageNumber"/>
      </w:rPr>
      <w:fldChar w:fldCharType="end"/>
    </w:r>
  </w:p>
  <w:p w:rsidR="00F35EE4" w:rsidRDefault="00F35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C9A" w:rsidRDefault="002A0C9A">
      <w:r>
        <w:separator/>
      </w:r>
    </w:p>
  </w:footnote>
  <w:footnote w:type="continuationSeparator" w:id="0">
    <w:p w:rsidR="002A0C9A" w:rsidRDefault="002A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B0A7B"/>
    <w:multiLevelType w:val="singleLevel"/>
    <w:tmpl w:val="C7D4A4EE"/>
    <w:lvl w:ilvl="0">
      <w:start w:val="1"/>
      <w:numFmt w:val="lowerLetter"/>
      <w:lvlText w:val="%1."/>
      <w:lvlJc w:val="left"/>
      <w:pPr>
        <w:tabs>
          <w:tab w:val="num" w:pos="360"/>
        </w:tabs>
        <w:ind w:left="360" w:hanging="360"/>
      </w:pPr>
      <w:rPr>
        <w:rFonts w:hint="default"/>
      </w:rPr>
    </w:lvl>
  </w:abstractNum>
  <w:abstractNum w:abstractNumId="1" w15:restartNumberingAfterBreak="0">
    <w:nsid w:val="35F776C5"/>
    <w:multiLevelType w:val="singleLevel"/>
    <w:tmpl w:val="63CE37E6"/>
    <w:lvl w:ilvl="0">
      <w:start w:val="11"/>
      <w:numFmt w:val="lowerLetter"/>
      <w:lvlText w:val="%1."/>
      <w:lvlJc w:val="left"/>
      <w:pPr>
        <w:tabs>
          <w:tab w:val="num" w:pos="360"/>
        </w:tabs>
        <w:ind w:left="360" w:hanging="360"/>
      </w:pPr>
      <w:rPr>
        <w:rFonts w:hint="default"/>
      </w:rPr>
    </w:lvl>
  </w:abstractNum>
  <w:abstractNum w:abstractNumId="2" w15:restartNumberingAfterBreak="0">
    <w:nsid w:val="40082A4F"/>
    <w:multiLevelType w:val="singleLevel"/>
    <w:tmpl w:val="8D685A1E"/>
    <w:lvl w:ilvl="0">
      <w:start w:val="1"/>
      <w:numFmt w:val="lowerLetter"/>
      <w:lvlText w:val="%1."/>
      <w:lvlJc w:val="left"/>
      <w:pPr>
        <w:tabs>
          <w:tab w:val="num" w:pos="360"/>
        </w:tabs>
        <w:ind w:left="360" w:hanging="360"/>
      </w:pPr>
      <w:rPr>
        <w:rFonts w:hint="default"/>
      </w:rPr>
    </w:lvl>
  </w:abstractNum>
  <w:abstractNum w:abstractNumId="3" w15:restartNumberingAfterBreak="0">
    <w:nsid w:val="48A94B87"/>
    <w:multiLevelType w:val="singleLevel"/>
    <w:tmpl w:val="9A5E712E"/>
    <w:lvl w:ilvl="0">
      <w:start w:val="21"/>
      <w:numFmt w:val="lowerLetter"/>
      <w:lvlText w:val="%1."/>
      <w:lvlJc w:val="left"/>
      <w:pPr>
        <w:tabs>
          <w:tab w:val="num" w:pos="360"/>
        </w:tabs>
        <w:ind w:left="360" w:hanging="360"/>
      </w:pPr>
      <w:rPr>
        <w:rFonts w:hint="default"/>
      </w:rPr>
    </w:lvl>
  </w:abstractNum>
  <w:abstractNum w:abstractNumId="4" w15:restartNumberingAfterBreak="0">
    <w:nsid w:val="48BD2E3B"/>
    <w:multiLevelType w:val="singleLevel"/>
    <w:tmpl w:val="AA4CD122"/>
    <w:lvl w:ilvl="0">
      <w:start w:val="26"/>
      <w:numFmt w:val="lowerLetter"/>
      <w:lvlText w:val="%1."/>
      <w:lvlJc w:val="left"/>
      <w:pPr>
        <w:tabs>
          <w:tab w:val="num" w:pos="360"/>
        </w:tabs>
        <w:ind w:left="360" w:hanging="360"/>
      </w:pPr>
      <w:rPr>
        <w:rFonts w:hint="default"/>
      </w:rPr>
    </w:lvl>
  </w:abstractNum>
  <w:abstractNum w:abstractNumId="5" w15:restartNumberingAfterBreak="0">
    <w:nsid w:val="56A40B3C"/>
    <w:multiLevelType w:val="singleLevel"/>
    <w:tmpl w:val="39BAF9EC"/>
    <w:lvl w:ilvl="0">
      <w:start w:val="15"/>
      <w:numFmt w:val="lowerLetter"/>
      <w:lvlText w:val="%1."/>
      <w:lvlJc w:val="left"/>
      <w:pPr>
        <w:tabs>
          <w:tab w:val="num" w:pos="360"/>
        </w:tabs>
        <w:ind w:left="360" w:hanging="360"/>
      </w:pPr>
      <w:rPr>
        <w:rFonts w:hint="default"/>
      </w:rPr>
    </w:lvl>
  </w:abstractNum>
  <w:abstractNum w:abstractNumId="6" w15:restartNumberingAfterBreak="0">
    <w:nsid w:val="59CA59E8"/>
    <w:multiLevelType w:val="singleLevel"/>
    <w:tmpl w:val="D75A1ADC"/>
    <w:lvl w:ilvl="0">
      <w:start w:val="27"/>
      <w:numFmt w:val="lowerLetter"/>
      <w:lvlText w:val="%1."/>
      <w:lvlJc w:val="left"/>
      <w:pPr>
        <w:tabs>
          <w:tab w:val="num" w:pos="360"/>
        </w:tabs>
        <w:ind w:left="360" w:hanging="360"/>
      </w:pPr>
      <w:rPr>
        <w:rFonts w:hint="default"/>
      </w:rPr>
    </w:lvl>
  </w:abstractNum>
  <w:abstractNum w:abstractNumId="7" w15:restartNumberingAfterBreak="0">
    <w:nsid w:val="5C4B6CC7"/>
    <w:multiLevelType w:val="singleLevel"/>
    <w:tmpl w:val="D6C038A0"/>
    <w:lvl w:ilvl="0">
      <w:start w:val="6"/>
      <w:numFmt w:val="lowerLetter"/>
      <w:lvlText w:val="%1."/>
      <w:lvlJc w:val="left"/>
      <w:pPr>
        <w:tabs>
          <w:tab w:val="num" w:pos="360"/>
        </w:tabs>
        <w:ind w:left="360" w:hanging="360"/>
      </w:pPr>
      <w:rPr>
        <w:rFonts w:hint="default"/>
      </w:rPr>
    </w:lvl>
  </w:abstractNum>
  <w:abstractNum w:abstractNumId="8" w15:restartNumberingAfterBreak="0">
    <w:nsid w:val="5D7F08C5"/>
    <w:multiLevelType w:val="singleLevel"/>
    <w:tmpl w:val="28F6EF92"/>
    <w:lvl w:ilvl="0">
      <w:start w:val="10"/>
      <w:numFmt w:val="lowerLetter"/>
      <w:lvlText w:val="%1."/>
      <w:lvlJc w:val="left"/>
      <w:pPr>
        <w:tabs>
          <w:tab w:val="num" w:pos="360"/>
        </w:tabs>
        <w:ind w:left="360" w:hanging="360"/>
      </w:pPr>
      <w:rPr>
        <w:rFonts w:hint="default"/>
      </w:rPr>
    </w:lvl>
  </w:abstractNum>
  <w:abstractNum w:abstractNumId="9" w15:restartNumberingAfterBreak="0">
    <w:nsid w:val="69122665"/>
    <w:multiLevelType w:val="singleLevel"/>
    <w:tmpl w:val="71AAE7C2"/>
    <w:lvl w:ilvl="0">
      <w:start w:val="25"/>
      <w:numFmt w:val="lowerLetter"/>
      <w:lvlText w:val="%1."/>
      <w:lvlJc w:val="left"/>
      <w:pPr>
        <w:tabs>
          <w:tab w:val="num" w:pos="360"/>
        </w:tabs>
        <w:ind w:left="360" w:hanging="360"/>
      </w:pPr>
      <w:rPr>
        <w:rFonts w:hint="default"/>
        <w:b w:val="0"/>
      </w:rPr>
    </w:lvl>
  </w:abstractNum>
  <w:abstractNum w:abstractNumId="10" w15:restartNumberingAfterBreak="0">
    <w:nsid w:val="7B9D7C95"/>
    <w:multiLevelType w:val="singleLevel"/>
    <w:tmpl w:val="7186A540"/>
    <w:lvl w:ilvl="0">
      <w:start w:val="1"/>
      <w:numFmt w:val="decimal"/>
      <w:lvlText w:val="%1. "/>
      <w:legacy w:legacy="1" w:legacySpace="0" w:legacyIndent="360"/>
      <w:lvlJc w:val="left"/>
      <w:pPr>
        <w:ind w:left="360" w:hanging="360"/>
      </w:pPr>
      <w:rPr>
        <w:rFonts w:ascii="Arial Narrow" w:hAnsi="Arial Narrow" w:hint="default"/>
        <w:b w:val="0"/>
        <w:i w:val="0"/>
        <w:sz w:val="20"/>
        <w:u w:val="none"/>
      </w:rPr>
    </w:lvl>
  </w:abstractNum>
  <w:abstractNum w:abstractNumId="11" w15:restartNumberingAfterBreak="0">
    <w:nsid w:val="7CCA12BF"/>
    <w:multiLevelType w:val="singleLevel"/>
    <w:tmpl w:val="C66E0326"/>
    <w:lvl w:ilvl="0">
      <w:start w:val="25"/>
      <w:numFmt w:val="lowerLetter"/>
      <w:lvlText w:val="%1."/>
      <w:lvlJc w:val="left"/>
      <w:pPr>
        <w:tabs>
          <w:tab w:val="num" w:pos="360"/>
        </w:tabs>
        <w:ind w:left="360" w:hanging="360"/>
      </w:pPr>
      <w:rPr>
        <w:rFonts w:hint="default"/>
      </w:rPr>
    </w:lvl>
  </w:abstractNum>
  <w:num w:numId="1">
    <w:abstractNumId w:val="10"/>
  </w:num>
  <w:num w:numId="2">
    <w:abstractNumId w:val="0"/>
  </w:num>
  <w:num w:numId="3">
    <w:abstractNumId w:val="1"/>
  </w:num>
  <w:num w:numId="4">
    <w:abstractNumId w:val="3"/>
  </w:num>
  <w:num w:numId="5">
    <w:abstractNumId w:val="2"/>
  </w:num>
  <w:num w:numId="6">
    <w:abstractNumId w:val="5"/>
  </w:num>
  <w:num w:numId="7">
    <w:abstractNumId w:val="11"/>
  </w:num>
  <w:num w:numId="8">
    <w:abstractNumId w:val="4"/>
  </w:num>
  <w:num w:numId="9">
    <w:abstractNumId w:val="6"/>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E4"/>
    <w:rsid w:val="000A0894"/>
    <w:rsid w:val="00136467"/>
    <w:rsid w:val="001603D9"/>
    <w:rsid w:val="00165E50"/>
    <w:rsid w:val="0019600E"/>
    <w:rsid w:val="001C0BCC"/>
    <w:rsid w:val="0025220A"/>
    <w:rsid w:val="00293592"/>
    <w:rsid w:val="002A0C9A"/>
    <w:rsid w:val="003160BE"/>
    <w:rsid w:val="005542E7"/>
    <w:rsid w:val="006C177A"/>
    <w:rsid w:val="00801931"/>
    <w:rsid w:val="00916CA2"/>
    <w:rsid w:val="00960FFD"/>
    <w:rsid w:val="00A74E13"/>
    <w:rsid w:val="00A80FEE"/>
    <w:rsid w:val="00A9161F"/>
    <w:rsid w:val="00AF21C9"/>
    <w:rsid w:val="00B3101C"/>
    <w:rsid w:val="00D0161B"/>
    <w:rsid w:val="00F35EE4"/>
    <w:rsid w:val="00F6404B"/>
    <w:rsid w:val="00FC4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3D97522-D339-4713-AABF-4E3D1D81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120" w:after="120"/>
      <w:jc w:val="center"/>
      <w:outlineLvl w:val="1"/>
    </w:pPr>
    <w:rPr>
      <w:rFonts w:ascii="Arial" w:hAnsi="Arial"/>
      <w:b/>
    </w:rPr>
  </w:style>
  <w:style w:type="paragraph" w:styleId="Heading3">
    <w:name w:val="heading 3"/>
    <w:basedOn w:val="Normal"/>
    <w:next w:val="Normal"/>
    <w:qFormat/>
    <w:pPr>
      <w:keepNext/>
      <w:tabs>
        <w:tab w:val="left" w:pos="360"/>
      </w:tabs>
      <w:spacing w:before="120"/>
      <w:ind w:left="360" w:hanging="360"/>
      <w:jc w:val="center"/>
      <w:outlineLvl w:val="2"/>
    </w:pPr>
    <w:rPr>
      <w:rFonts w:ascii="Arial" w:hAnsi="Arial"/>
      <w:b/>
    </w:rPr>
  </w:style>
  <w:style w:type="paragraph" w:styleId="Heading4">
    <w:name w:val="heading 4"/>
    <w:basedOn w:val="Normal"/>
    <w:next w:val="Normal"/>
    <w:qFormat/>
    <w:pPr>
      <w:keepNext/>
      <w:spacing w:after="120"/>
      <w:jc w:val="both"/>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before="120"/>
      <w:jc w:val="center"/>
    </w:pPr>
    <w:rPr>
      <w:rFonts w:ascii="Arial" w:hAnsi="Arial"/>
      <w:b/>
    </w:rPr>
  </w:style>
  <w:style w:type="paragraph" w:styleId="BodyTextIndent2">
    <w:name w:val="Body Text Indent 2"/>
    <w:basedOn w:val="Normal"/>
    <w:pPr>
      <w:tabs>
        <w:tab w:val="left" w:pos="360"/>
      </w:tabs>
      <w:ind w:left="360" w:hanging="360"/>
      <w:jc w:val="both"/>
    </w:pPr>
    <w:rPr>
      <w:sz w:val="22"/>
    </w:rPr>
  </w:style>
  <w:style w:type="paragraph" w:styleId="BodyTextIndent3">
    <w:name w:val="Body Text Indent 3"/>
    <w:basedOn w:val="Normal"/>
    <w:pPr>
      <w:spacing w:after="120"/>
      <w:ind w:left="360"/>
      <w:jc w:val="both"/>
    </w:pPr>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554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tension.wsu.edu/4h/fairs/state-4-h-fair/"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fair.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7371</CharactersWithSpaces>
  <SharedDoc>false</SharedDoc>
  <HLinks>
    <vt:vector size="12" baseType="variant">
      <vt:variant>
        <vt:i4>5636106</vt:i4>
      </vt:variant>
      <vt:variant>
        <vt:i4>3</vt:i4>
      </vt:variant>
      <vt:variant>
        <vt:i4>0</vt:i4>
      </vt:variant>
      <vt:variant>
        <vt:i4>5</vt:i4>
      </vt:variant>
      <vt:variant>
        <vt:lpwstr>http://4h.wsu.edu/statefair/index.htm</vt:lpwstr>
      </vt:variant>
      <vt:variant>
        <vt:lpwstr/>
      </vt:variant>
      <vt:variant>
        <vt:i4>2556022</vt:i4>
      </vt:variant>
      <vt:variant>
        <vt:i4>0</vt:i4>
      </vt:variant>
      <vt:variant>
        <vt:i4>0</vt:i4>
      </vt:variant>
      <vt:variant>
        <vt:i4>5</vt:i4>
      </vt:variant>
      <vt:variant>
        <vt:lpwstr>http://www.thefair.com/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Gwin, Thomas Allan</cp:lastModifiedBy>
  <cp:revision>2</cp:revision>
  <cp:lastPrinted>2017-07-19T19:36:00Z</cp:lastPrinted>
  <dcterms:created xsi:type="dcterms:W3CDTF">2017-07-19T19:37:00Z</dcterms:created>
  <dcterms:modified xsi:type="dcterms:W3CDTF">2017-07-19T19:37:00Z</dcterms:modified>
</cp:coreProperties>
</file>